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Style w:val="Pogrubienie"/>
          <w:rFonts w:ascii="Verdana" w:hAnsi="Verdana"/>
          <w:color w:val="4D1700"/>
          <w:sz w:val="18"/>
          <w:szCs w:val="18"/>
        </w:rPr>
        <w:t>REGULAMIN RYCKIEJ LIGI KOSZA 2019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I Postanowienia wstępne</w:t>
      </w:r>
      <w:r>
        <w:rPr>
          <w:rFonts w:ascii="Verdana" w:hAnsi="Verdana"/>
          <w:color w:val="4D1700"/>
          <w:sz w:val="18"/>
          <w:szCs w:val="18"/>
        </w:rPr>
        <w:br/>
        <w:t>II System rozgrywek</w:t>
      </w:r>
      <w:r>
        <w:rPr>
          <w:rFonts w:ascii="Verdana" w:hAnsi="Verdana"/>
          <w:color w:val="4D1700"/>
          <w:sz w:val="18"/>
          <w:szCs w:val="18"/>
        </w:rPr>
        <w:br/>
        <w:t>III Postanowienia dotyczące zawodników i drużyn</w:t>
      </w:r>
      <w:r>
        <w:rPr>
          <w:rFonts w:ascii="Verdana" w:hAnsi="Verdana"/>
          <w:color w:val="4D1700"/>
          <w:sz w:val="18"/>
          <w:szCs w:val="18"/>
        </w:rPr>
        <w:br/>
        <w:t>IV Postanowienia dotyczące rozgrywania spotkań</w:t>
      </w:r>
      <w:r>
        <w:rPr>
          <w:rFonts w:ascii="Verdana" w:hAnsi="Verdana"/>
          <w:color w:val="4D1700"/>
          <w:sz w:val="18"/>
          <w:szCs w:val="18"/>
        </w:rPr>
        <w:br/>
        <w:t>V Postanowienia dotyczące dyscypliny</w:t>
      </w:r>
      <w:r>
        <w:rPr>
          <w:rFonts w:ascii="Verdana" w:hAnsi="Verdana"/>
          <w:color w:val="4D1700"/>
          <w:sz w:val="18"/>
          <w:szCs w:val="18"/>
        </w:rPr>
        <w:br/>
        <w:t>VI Postanowienia końcowe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Style w:val="Pogrubienie"/>
          <w:rFonts w:ascii="Verdana" w:hAnsi="Verdana"/>
          <w:color w:val="4D1700"/>
          <w:sz w:val="18"/>
          <w:szCs w:val="18"/>
        </w:rPr>
        <w:t>I POSTANOWIENIA WSTĘPNE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§ 1.</w:t>
      </w:r>
      <w:r>
        <w:rPr>
          <w:rFonts w:ascii="Verdana" w:hAnsi="Verdana"/>
          <w:color w:val="4D1700"/>
          <w:sz w:val="18"/>
          <w:szCs w:val="18"/>
        </w:rPr>
        <w:br/>
        <w:t xml:space="preserve">Organizatorami Ryckiej Ligi Kosza – RLK 2019 </w:t>
      </w:r>
      <w:r>
        <w:rPr>
          <w:rFonts w:ascii="Verdana" w:hAnsi="Verdana"/>
          <w:color w:val="4D1700"/>
          <w:sz w:val="18"/>
          <w:szCs w:val="18"/>
        </w:rPr>
        <w:t>są</w:t>
      </w:r>
      <w:r>
        <w:rPr>
          <w:rFonts w:ascii="Verdana" w:hAnsi="Verdana"/>
          <w:color w:val="4D1700"/>
          <w:sz w:val="18"/>
          <w:szCs w:val="18"/>
        </w:rPr>
        <w:t xml:space="preserve"> Tomasz Czyżewski oraz Fundacja na Rzecz Osób Niepełnosprawnych i Wykluczonych Społecznie „BYĆ”.</w:t>
      </w:r>
      <w:r>
        <w:rPr>
          <w:rFonts w:ascii="Verdana" w:hAnsi="Verdana"/>
          <w:color w:val="4D1700"/>
          <w:sz w:val="18"/>
          <w:szCs w:val="18"/>
        </w:rPr>
        <w:br/>
        <w:t>§ 2.</w:t>
      </w:r>
      <w:r>
        <w:rPr>
          <w:rFonts w:ascii="Verdana" w:hAnsi="Verdana"/>
          <w:color w:val="4D1700"/>
          <w:sz w:val="18"/>
          <w:szCs w:val="18"/>
        </w:rPr>
        <w:br/>
        <w:t>Celem RLK 2019 jest propagowanie i rozwój koszykówki na terenie miasta i gminy Ryki; zabezpieczenie aktywnego wypoczynku w czasie wolnym od zajęć szkolnych i pracy; aktywizowanie społeczeństwa i propagowanie zdrowego trybu życia poprzez sport.</w:t>
      </w:r>
      <w:r>
        <w:rPr>
          <w:rFonts w:ascii="Verdana" w:hAnsi="Verdana"/>
          <w:color w:val="4D1700"/>
          <w:sz w:val="18"/>
          <w:szCs w:val="18"/>
        </w:rPr>
        <w:br/>
        <w:t>§ 3.</w:t>
      </w:r>
      <w:r>
        <w:rPr>
          <w:rFonts w:ascii="Verdana" w:hAnsi="Verdana"/>
          <w:color w:val="4D1700"/>
          <w:sz w:val="18"/>
          <w:szCs w:val="18"/>
        </w:rPr>
        <w:br/>
        <w:t>Rozgrywki RLK 2019 są organizowane dla wszystkich miłośników koszykówki bez względu na wzrost, wagę, wiek, miejsce zamieszkania, czy płeć.</w:t>
      </w:r>
      <w:r>
        <w:rPr>
          <w:rFonts w:ascii="Verdana" w:hAnsi="Verdana"/>
          <w:color w:val="4D1700"/>
          <w:sz w:val="18"/>
          <w:szCs w:val="18"/>
        </w:rPr>
        <w:br/>
        <w:t>§ 4.</w:t>
      </w:r>
      <w:r>
        <w:rPr>
          <w:rFonts w:ascii="Verdana" w:hAnsi="Verdana"/>
          <w:color w:val="4D1700"/>
          <w:sz w:val="18"/>
          <w:szCs w:val="18"/>
        </w:rPr>
        <w:br/>
        <w:t>Osobą odpowiedzialną za organizację RLK 2019 po stronie organizatorów jest koordynator Tomasz Czyżewski, tel. 609-634-956, mail: t.czyzewski@tlen.pl, jako przedstawiciel organizatora.</w:t>
      </w:r>
      <w:r>
        <w:rPr>
          <w:rFonts w:ascii="Verdana" w:hAnsi="Verdana"/>
          <w:color w:val="4D1700"/>
          <w:sz w:val="18"/>
          <w:szCs w:val="18"/>
        </w:rPr>
        <w:br/>
        <w:t>§ 5.</w:t>
      </w:r>
      <w:r>
        <w:rPr>
          <w:rFonts w:ascii="Verdana" w:hAnsi="Verdana"/>
          <w:color w:val="4D1700"/>
          <w:sz w:val="18"/>
          <w:szCs w:val="18"/>
        </w:rPr>
        <w:br/>
        <w:t>Osobą odpowiedzialną za całokształt spraw sędziowskich, egzekwowanie zapisów niniejszego regulaminu oraz przestrzeganie reguł dyscyplinarnych i etyki współzawodnictwa sportowego jest Przewodniczący Wydziału Sędziowskiego Lubelskiego Związku Koszykówki, Pan Mariusz Nawrocki.</w:t>
      </w:r>
      <w:r>
        <w:rPr>
          <w:rFonts w:ascii="Verdana" w:hAnsi="Verdana"/>
          <w:color w:val="4D1700"/>
          <w:sz w:val="18"/>
          <w:szCs w:val="18"/>
        </w:rPr>
        <w:br/>
        <w:t>§ 6.</w:t>
      </w:r>
      <w:r>
        <w:rPr>
          <w:rFonts w:ascii="Verdana" w:hAnsi="Verdana"/>
          <w:color w:val="4D1700"/>
          <w:sz w:val="18"/>
          <w:szCs w:val="18"/>
        </w:rPr>
        <w:br/>
        <w:t xml:space="preserve">Nadzorczą funkcję przedstawiciela organizatorów może pełnić Prezydium RLK 2019, w skład którego wejdą przedstawiciel </w:t>
      </w:r>
      <w:proofErr w:type="spellStart"/>
      <w:r>
        <w:rPr>
          <w:rFonts w:ascii="Verdana" w:hAnsi="Verdana"/>
          <w:color w:val="4D1700"/>
          <w:sz w:val="18"/>
          <w:szCs w:val="18"/>
        </w:rPr>
        <w:t>MGOSiR</w:t>
      </w:r>
      <w:proofErr w:type="spellEnd"/>
      <w:r>
        <w:rPr>
          <w:rFonts w:ascii="Verdana" w:hAnsi="Verdana"/>
          <w:color w:val="4D1700"/>
          <w:sz w:val="18"/>
          <w:szCs w:val="18"/>
        </w:rPr>
        <w:t xml:space="preserve"> (z zastrzeżeniem koordynatora)-  przedstawiciel sędziów oraz przedstawiciel wszystkich zawodników wyłaniany poprzez głosowanie wewnętrzne, organ ten powoływany jest przez przedstawiciela organizatorów na wniosek jednej z wymienionych stron.</w:t>
      </w:r>
      <w:r>
        <w:rPr>
          <w:rFonts w:ascii="Verdana" w:hAnsi="Verdana"/>
          <w:color w:val="4D1700"/>
          <w:sz w:val="18"/>
          <w:szCs w:val="18"/>
        </w:rPr>
        <w:br/>
        <w:t>§ 7.</w:t>
      </w:r>
      <w:r>
        <w:rPr>
          <w:rFonts w:ascii="Verdana" w:hAnsi="Verdana"/>
          <w:color w:val="4D1700"/>
          <w:sz w:val="18"/>
          <w:szCs w:val="18"/>
        </w:rPr>
        <w:br/>
        <w:t>Członkowie Prezydium RLK 2019 wyłaniają spośród siebie Przewodniczącego, a decyzje podejmuje kolegialnie.</w:t>
      </w:r>
      <w:r>
        <w:rPr>
          <w:rFonts w:ascii="Verdana" w:hAnsi="Verdana"/>
          <w:color w:val="4D1700"/>
          <w:sz w:val="18"/>
          <w:szCs w:val="18"/>
        </w:rPr>
        <w:br/>
        <w:t>§ 8.</w:t>
      </w:r>
      <w:r>
        <w:rPr>
          <w:rFonts w:ascii="Verdana" w:hAnsi="Verdana"/>
          <w:color w:val="4D1700"/>
          <w:sz w:val="18"/>
          <w:szCs w:val="18"/>
        </w:rPr>
        <w:br/>
        <w:t>W rozgrywkach RLK 2019 stosuje się „Oficjalne przepisy gry w koszykówkę PZKosz” z zastrzeżeniem zmian wprowadzonych niniejszym Regulaminem.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§ 9.</w:t>
      </w:r>
      <w:r>
        <w:rPr>
          <w:rFonts w:ascii="Verdana" w:hAnsi="Verdana"/>
          <w:color w:val="4D1700"/>
          <w:sz w:val="18"/>
          <w:szCs w:val="18"/>
        </w:rPr>
        <w:br/>
        <w:t>Podmioty zaangażowane w organizację będą ściśle współpracować w celu podniesienia standardów podczas organizacji ligi i obsługi zawodów. Spory wynikłe podczas rozgrywek RLK 2019 będą rozstrzygane w sposób polubowny z uwzględnieniem ducha i intencji przepisów oraz niniejszego regulaminu.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Style w:val="Pogrubienie"/>
          <w:rFonts w:ascii="Verdana" w:hAnsi="Verdana"/>
          <w:color w:val="4D1700"/>
          <w:sz w:val="18"/>
          <w:szCs w:val="18"/>
        </w:rPr>
        <w:t>II SYSTEM ROZGRYWEK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§ 1.</w:t>
      </w:r>
      <w:r>
        <w:rPr>
          <w:rFonts w:ascii="Verdana" w:hAnsi="Verdana"/>
          <w:color w:val="4D1700"/>
          <w:sz w:val="18"/>
          <w:szCs w:val="18"/>
        </w:rPr>
        <w:br/>
        <w:t>RLK 2019 jest zorganizowana na zasadzie gry o mistrzostwo i rozgrywana w systemie jednej edycji w roku. Edycja składa się z dwóch rund: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I RUNDA – każdy z każdym 1 mecz.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II RUNDA – 4 najlepsze zespoły grają półfinały, 1 drużyna i 4 drużyna</w:t>
      </w:r>
      <w:r>
        <w:rPr>
          <w:rFonts w:ascii="Verdana" w:hAnsi="Verdana"/>
          <w:color w:val="4D1700"/>
          <w:sz w:val="18"/>
          <w:szCs w:val="18"/>
        </w:rPr>
        <w:br/>
        <w:t>w tabeli z rundy zasadniczej oraz 2 drużyna i 3 drużyna w tabeli z rundy</w:t>
      </w:r>
      <w:r>
        <w:rPr>
          <w:rFonts w:ascii="Verdana" w:hAnsi="Verdana"/>
          <w:color w:val="4D1700"/>
          <w:sz w:val="18"/>
          <w:szCs w:val="18"/>
        </w:rPr>
        <w:br/>
        <w:t>zasadniczej zagrają po 1 meczu i wyłonią 2 drużyny które zagrają o zwycięstwo w finale całej ligi. Zespoły pokonane w półfinale zagrają mecz o 3 miejsce.</w:t>
      </w:r>
      <w:r>
        <w:rPr>
          <w:rFonts w:ascii="Verdana" w:hAnsi="Verdana"/>
          <w:color w:val="4D1700"/>
          <w:sz w:val="18"/>
          <w:szCs w:val="18"/>
        </w:rPr>
        <w:br/>
      </w:r>
      <w:r>
        <w:rPr>
          <w:rFonts w:ascii="Verdana" w:hAnsi="Verdana"/>
          <w:color w:val="4D1700"/>
          <w:sz w:val="18"/>
          <w:szCs w:val="18"/>
        </w:rPr>
        <w:br/>
        <w:t>§ 2.</w:t>
      </w:r>
      <w:r>
        <w:rPr>
          <w:rFonts w:ascii="Verdana" w:hAnsi="Verdana"/>
          <w:color w:val="4D1700"/>
          <w:sz w:val="18"/>
          <w:szCs w:val="18"/>
        </w:rPr>
        <w:br/>
        <w:t>Spotkania ligowe odbywają się w sali udostępnionej na potrzeby RLK 2019. Dopuszcza się rozegranie spotkania ligowego w sali nieujętej w terminarzu, na</w:t>
      </w:r>
      <w:r>
        <w:rPr>
          <w:rFonts w:ascii="Verdana" w:hAnsi="Verdana"/>
          <w:color w:val="4D1700"/>
          <w:sz w:val="18"/>
          <w:szCs w:val="18"/>
        </w:rPr>
        <w:br/>
      </w:r>
      <w:r>
        <w:rPr>
          <w:rFonts w:ascii="Verdana" w:hAnsi="Verdana"/>
          <w:color w:val="4D1700"/>
          <w:sz w:val="18"/>
          <w:szCs w:val="18"/>
        </w:rPr>
        <w:lastRenderedPageBreak/>
        <w:t>zasadach określonych przez niniejszy regulamin.</w:t>
      </w:r>
      <w:r>
        <w:rPr>
          <w:rFonts w:ascii="Verdana" w:hAnsi="Verdana"/>
          <w:color w:val="4D1700"/>
          <w:sz w:val="18"/>
          <w:szCs w:val="18"/>
        </w:rPr>
        <w:br/>
        <w:t>§ 3.</w:t>
      </w:r>
      <w:r>
        <w:rPr>
          <w:rFonts w:ascii="Verdana" w:hAnsi="Verdana"/>
          <w:color w:val="4D1700"/>
          <w:sz w:val="18"/>
          <w:szCs w:val="18"/>
        </w:rPr>
        <w:br/>
        <w:t>Udział poszczególnych drużyn w rozgrywkach oparty jest na opłacie wpisowej w określonym terminie, przed rozpoczęciem edycji. Wpisowe i termin jego wpłaty są ustalane przez organizatora RLK 2019. Wpłata wpisowego jest warunkiem udziału w RLK 2019. Za wpłatę wpisowego odpowiedzialni są kapitanowie drużyn, którzy dostarczają organizatorom dowód wpłaty lub dostarczają składkę na</w:t>
      </w:r>
      <w:r>
        <w:rPr>
          <w:rFonts w:ascii="Verdana" w:hAnsi="Verdana"/>
          <w:color w:val="4D1700"/>
          <w:sz w:val="18"/>
          <w:szCs w:val="18"/>
        </w:rPr>
        <w:t xml:space="preserve"> spotkanie organizacyjne</w:t>
      </w:r>
      <w:r>
        <w:rPr>
          <w:rFonts w:ascii="Verdana" w:hAnsi="Verdana"/>
          <w:color w:val="4D1700"/>
          <w:sz w:val="18"/>
          <w:szCs w:val="18"/>
        </w:rPr>
        <w:t>.  Brak wpłaty jest równoznaczny z rezygnacją z udziału w RLK 2019.</w:t>
      </w:r>
      <w:r>
        <w:rPr>
          <w:rFonts w:ascii="Verdana" w:hAnsi="Verdana"/>
          <w:color w:val="4D1700"/>
          <w:sz w:val="18"/>
          <w:szCs w:val="18"/>
        </w:rPr>
        <w:br/>
        <w:t>Kwota składki na RLK 2019 wynosi 500 zł. Organizator jest podmiotowo zwolniony z podatku VAT i w przypadku wystawienie Faktury za udział w rozgrywkach nie będzie uwzględniany na Fakturze. W przypadku wystawienia faktury za składkę suma wzrasta o kwotę podatku i wynosi 620 zł. Drużyna składająca się z młodzieży uczącej się w Rykach jest zwolniona z opłaty wpisowej.</w:t>
      </w:r>
      <w:r>
        <w:rPr>
          <w:rFonts w:ascii="Verdana" w:hAnsi="Verdana"/>
          <w:color w:val="4D1700"/>
          <w:sz w:val="18"/>
          <w:szCs w:val="18"/>
        </w:rPr>
        <w:br/>
        <w:t>§ 4.</w:t>
      </w:r>
      <w:r>
        <w:rPr>
          <w:rFonts w:ascii="Verdana" w:hAnsi="Verdana"/>
          <w:color w:val="4D1700"/>
          <w:sz w:val="18"/>
          <w:szCs w:val="18"/>
        </w:rPr>
        <w:br/>
        <w:t>Za wszelkie sprawy związane z sędziami boi</w:t>
      </w:r>
      <w:r>
        <w:rPr>
          <w:rFonts w:ascii="Verdana" w:hAnsi="Verdana"/>
          <w:color w:val="4D1700"/>
          <w:sz w:val="18"/>
          <w:szCs w:val="18"/>
        </w:rPr>
        <w:t>skowymi</w:t>
      </w:r>
      <w:r>
        <w:rPr>
          <w:rFonts w:ascii="Verdana" w:hAnsi="Verdana"/>
          <w:color w:val="4D1700"/>
          <w:sz w:val="18"/>
          <w:szCs w:val="18"/>
        </w:rPr>
        <w:t xml:space="preserve"> RLK 2019 odpowiada Wydział Sędziów Koszykówki Lubelskiego Związku Koszykówki.</w:t>
      </w:r>
      <w:r>
        <w:rPr>
          <w:rFonts w:ascii="Verdana" w:hAnsi="Verdana"/>
          <w:color w:val="4D1700"/>
          <w:sz w:val="18"/>
          <w:szCs w:val="18"/>
        </w:rPr>
        <w:br/>
        <w:t>§ 5.</w:t>
      </w:r>
      <w:r>
        <w:rPr>
          <w:rFonts w:ascii="Verdana" w:hAnsi="Verdana"/>
          <w:color w:val="4D1700"/>
          <w:sz w:val="18"/>
          <w:szCs w:val="18"/>
        </w:rPr>
        <w:br/>
        <w:t>Weryfikacja wyniku zawodów dokonywana jest przez organizatora rozgrywek na podstawie protokołu spotkania sporządzonego przez sędziego sekretarza. Protokół spotkania dokumentuje przebieg danego meczu. Sporządzany jest w oryginale. Kopię protokołu może otrzymać drużyna wygrywająca oraz drużyna przegrywająca.</w:t>
      </w:r>
      <w:r>
        <w:rPr>
          <w:rFonts w:ascii="Verdana" w:hAnsi="Verdana"/>
          <w:color w:val="4D1700"/>
          <w:sz w:val="18"/>
          <w:szCs w:val="18"/>
        </w:rPr>
        <w:br/>
        <w:t>§ 6.</w:t>
      </w:r>
      <w:r>
        <w:rPr>
          <w:rFonts w:ascii="Verdana" w:hAnsi="Verdana"/>
          <w:color w:val="4D1700"/>
          <w:sz w:val="18"/>
          <w:szCs w:val="18"/>
        </w:rPr>
        <w:br/>
        <w:t>Wszelkie obserwacje i notatki dotyczące przebiegu spotkania, a prowadzone przez osoby trzecie, nie stanowią podstawy do podważenia prawidłowości zapisu protokołu spotkania. Również zapisy na taśmie video nie stanowią podstawy do weryfikacji wyniku meczu, a jedynie mogą służyć jako materiał dyscyplinarny.</w:t>
      </w:r>
      <w:r>
        <w:rPr>
          <w:rFonts w:ascii="Verdana" w:hAnsi="Verdana"/>
          <w:color w:val="4D1700"/>
          <w:sz w:val="18"/>
          <w:szCs w:val="18"/>
        </w:rPr>
        <w:br/>
        <w:t>§ 7.</w:t>
      </w:r>
      <w:r>
        <w:rPr>
          <w:rFonts w:ascii="Verdana" w:hAnsi="Verdana"/>
          <w:color w:val="4D1700"/>
          <w:sz w:val="18"/>
          <w:szCs w:val="18"/>
        </w:rPr>
        <w:br/>
        <w:t>Wszelkie protesty i odwołania powinny być składane na odwrocie oryginału protokołu spotkania, opatrzone szczegółowym opisem i czytelnym podpisem osoby składającej protest. Procedura ta powinna nastąpić bezpośrednio po zakończonym spotkaniu (do 5 minut) po uprzednim poinformowaniu sędziego głównego meczu o zamiarze wniesienia uwag do protokołu spotkania.</w:t>
      </w:r>
      <w:r>
        <w:rPr>
          <w:rFonts w:ascii="Verdana" w:hAnsi="Verdana"/>
          <w:color w:val="4D1700"/>
          <w:sz w:val="18"/>
          <w:szCs w:val="18"/>
        </w:rPr>
        <w:br/>
        <w:t>§ 8.</w:t>
      </w:r>
      <w:r>
        <w:rPr>
          <w:rFonts w:ascii="Verdana" w:hAnsi="Verdana"/>
          <w:color w:val="4D1700"/>
          <w:sz w:val="18"/>
          <w:szCs w:val="18"/>
        </w:rPr>
        <w:br/>
        <w:t>Odwołania są wnoszone do przedstawiciela organizatora, który rozpatruje je w ciągu 7 dni, lecz nie później niż do czasu rozpoczęcia następnej kolejki. Od wydanej decyzji przysługuje prawo odwołania do Prezydium RLK 2019, które rozpatruje je w ciągu 7 dni.</w:t>
      </w:r>
      <w:r>
        <w:rPr>
          <w:rFonts w:ascii="Verdana" w:hAnsi="Verdana"/>
          <w:color w:val="4D1700"/>
          <w:sz w:val="18"/>
          <w:szCs w:val="18"/>
        </w:rPr>
        <w:br/>
        <w:t>§ 9.</w:t>
      </w:r>
      <w:r>
        <w:rPr>
          <w:rFonts w:ascii="Verdana" w:hAnsi="Verdana"/>
          <w:color w:val="4D1700"/>
          <w:sz w:val="18"/>
          <w:szCs w:val="18"/>
        </w:rPr>
        <w:br/>
        <w:t>W obiektach, na terenie których rozgrywana jest RLK 2019, obowiązuje zmiana</w:t>
      </w:r>
      <w:r>
        <w:rPr>
          <w:rFonts w:ascii="Verdana" w:hAnsi="Verdana"/>
          <w:color w:val="4D1700"/>
          <w:sz w:val="18"/>
          <w:szCs w:val="18"/>
        </w:rPr>
        <w:br/>
        <w:t>obuwia dla wszystkich wchodzących, zakaz palenia tytoniu, spożywania</w:t>
      </w:r>
      <w:r>
        <w:rPr>
          <w:rFonts w:ascii="Verdana" w:hAnsi="Verdana"/>
          <w:color w:val="4D1700"/>
          <w:sz w:val="18"/>
          <w:szCs w:val="18"/>
        </w:rPr>
        <w:br/>
        <w:t>alkoholu, środków odurzających lub substancji psychotropowych.</w:t>
      </w:r>
      <w:r>
        <w:rPr>
          <w:rFonts w:ascii="Verdana" w:hAnsi="Verdana"/>
          <w:color w:val="4D1700"/>
          <w:sz w:val="18"/>
          <w:szCs w:val="18"/>
        </w:rPr>
        <w:br/>
        <w:t>§ 11.</w:t>
      </w:r>
      <w:r>
        <w:rPr>
          <w:rFonts w:ascii="Verdana" w:hAnsi="Verdana"/>
          <w:color w:val="4D1700"/>
          <w:sz w:val="18"/>
          <w:szCs w:val="18"/>
        </w:rPr>
        <w:br/>
        <w:t>Naruszenie paragrafu poprzedzającego może doprowadzić do wykluczenia drużyny lub zawodnika z RLK 2019.</w:t>
      </w:r>
      <w:r>
        <w:rPr>
          <w:rFonts w:ascii="Verdana" w:hAnsi="Verdana"/>
          <w:color w:val="4D1700"/>
          <w:sz w:val="18"/>
          <w:szCs w:val="18"/>
        </w:rPr>
        <w:br/>
        <w:t>§ 12.</w:t>
      </w:r>
      <w:r>
        <w:rPr>
          <w:rFonts w:ascii="Verdana" w:hAnsi="Verdana"/>
          <w:color w:val="4D1700"/>
          <w:sz w:val="18"/>
          <w:szCs w:val="18"/>
        </w:rPr>
        <w:br/>
        <w:t>Wstępne zgłoszenie do rozgrywek odbywa się telefonicznie, a w dalszej</w:t>
      </w:r>
      <w:r>
        <w:rPr>
          <w:rFonts w:ascii="Verdana" w:hAnsi="Verdana"/>
          <w:color w:val="4D1700"/>
          <w:sz w:val="18"/>
          <w:szCs w:val="18"/>
        </w:rPr>
        <w:br/>
        <w:t>kolejności zapisanie drużyny poprzez wysłanie maila do koordynatora Tomasza Czyżewskiego, t.czyzewski@tlen.pl z podaniem nazwy zespołu lub na spotkaniu organizacyjnym poprzedzającym rozpoczęcie RLK 2019.</w:t>
      </w:r>
      <w:r>
        <w:rPr>
          <w:rFonts w:ascii="Verdana" w:hAnsi="Verdana"/>
          <w:color w:val="4D1700"/>
          <w:sz w:val="18"/>
          <w:szCs w:val="18"/>
        </w:rPr>
        <w:br/>
        <w:t>§ 13.</w:t>
      </w:r>
      <w:r>
        <w:rPr>
          <w:rFonts w:ascii="Verdana" w:hAnsi="Verdana"/>
          <w:color w:val="4D1700"/>
          <w:sz w:val="18"/>
          <w:szCs w:val="18"/>
        </w:rPr>
        <w:br/>
        <w:t>W zapisach drużyn decyduje kolejność zgłoszeń dlatego organizator zastrzega sobie prawo do ostatecznej weryfikacji drużyn, tym samym do odrzucenia</w:t>
      </w:r>
      <w:r>
        <w:rPr>
          <w:rFonts w:ascii="Verdana" w:hAnsi="Verdana"/>
          <w:color w:val="4D1700"/>
          <w:sz w:val="18"/>
          <w:szCs w:val="18"/>
        </w:rPr>
        <w:br/>
        <w:t>zgłoszenia drużyny.</w:t>
      </w:r>
      <w:r>
        <w:rPr>
          <w:rFonts w:ascii="Verdana" w:hAnsi="Verdana"/>
          <w:color w:val="4D1700"/>
          <w:sz w:val="18"/>
          <w:szCs w:val="18"/>
        </w:rPr>
        <w:br/>
        <w:t>§ 14.</w:t>
      </w:r>
      <w:r>
        <w:rPr>
          <w:rFonts w:ascii="Verdana" w:hAnsi="Verdana"/>
          <w:color w:val="4D1700"/>
          <w:sz w:val="18"/>
          <w:szCs w:val="18"/>
        </w:rPr>
        <w:br/>
        <w:t>Po zamknięciu zapisów organizator zwołuje spotkanie organizacyjne.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Style w:val="Pogrubienie"/>
          <w:rFonts w:ascii="Verdana" w:hAnsi="Verdana"/>
          <w:color w:val="4D1700"/>
          <w:sz w:val="18"/>
          <w:szCs w:val="18"/>
        </w:rPr>
        <w:t>III POSTANOWIENIA DOTYCZĄCE ZAWODNIKÓW i DRUŻYN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§ 1.</w:t>
      </w:r>
      <w:r>
        <w:rPr>
          <w:rFonts w:ascii="Verdana" w:hAnsi="Verdana"/>
          <w:color w:val="4D1700"/>
          <w:sz w:val="18"/>
          <w:szCs w:val="18"/>
        </w:rPr>
        <w:br/>
        <w:t>Drużyny zobligowane są do przestrzegania niniejszego regulaminu oraz</w:t>
      </w:r>
      <w:r>
        <w:rPr>
          <w:rFonts w:ascii="Verdana" w:hAnsi="Verdana"/>
          <w:color w:val="4D1700"/>
          <w:sz w:val="18"/>
          <w:szCs w:val="18"/>
        </w:rPr>
        <w:br/>
        <w:t>terminarza rozgrywek.</w:t>
      </w:r>
      <w:r>
        <w:rPr>
          <w:rFonts w:ascii="Verdana" w:hAnsi="Verdana"/>
          <w:color w:val="4D1700"/>
          <w:sz w:val="18"/>
          <w:szCs w:val="18"/>
        </w:rPr>
        <w:br/>
        <w:t>§ 2.</w:t>
      </w:r>
      <w:r>
        <w:rPr>
          <w:rFonts w:ascii="Verdana" w:hAnsi="Verdana"/>
          <w:color w:val="4D1700"/>
          <w:sz w:val="18"/>
          <w:szCs w:val="18"/>
        </w:rPr>
        <w:br/>
        <w:t>Drużyna musi posiadać swoją nazwę, kapitana i podać telefon kontaktowy,</w:t>
      </w:r>
      <w:r>
        <w:rPr>
          <w:rFonts w:ascii="Verdana" w:hAnsi="Verdana"/>
          <w:color w:val="4D1700"/>
          <w:sz w:val="18"/>
          <w:szCs w:val="18"/>
        </w:rPr>
        <w:br/>
        <w:t>oraz skład osobowy – minimum 5 zawodników, maksymalnie 12. Drużyna</w:t>
      </w:r>
      <w:r>
        <w:rPr>
          <w:rFonts w:ascii="Verdana" w:hAnsi="Verdana"/>
          <w:color w:val="4D1700"/>
          <w:sz w:val="18"/>
          <w:szCs w:val="18"/>
        </w:rPr>
        <w:br/>
        <w:t xml:space="preserve">posiada strój sportowy. Każdy zawodnik posiada numer z tyłu koszulki. Numery mogą być dowolne, jedynym warunkiem jest inny numer na każdym stroju. W przypadku braku stroju (jednolitego z </w:t>
      </w:r>
      <w:r>
        <w:rPr>
          <w:rFonts w:ascii="Verdana" w:hAnsi="Verdana"/>
          <w:color w:val="4D1700"/>
          <w:sz w:val="18"/>
          <w:szCs w:val="18"/>
        </w:rPr>
        <w:lastRenderedPageBreak/>
        <w:t>drużyną) lub braku numerów na koszulce sędzia główny może nie dopuścić zawodnika lub zespołu do gry.</w:t>
      </w:r>
      <w:r>
        <w:rPr>
          <w:rFonts w:ascii="Verdana" w:hAnsi="Verdana"/>
          <w:color w:val="4D1700"/>
          <w:sz w:val="18"/>
          <w:szCs w:val="18"/>
        </w:rPr>
        <w:br/>
        <w:t>§ 3.</w:t>
      </w:r>
      <w:r>
        <w:rPr>
          <w:rFonts w:ascii="Verdana" w:hAnsi="Verdana"/>
          <w:color w:val="4D1700"/>
          <w:sz w:val="18"/>
          <w:szCs w:val="18"/>
        </w:rPr>
        <w:br/>
        <w:t>Nie ustala się limitu wieku dla zawodników grających w RLK 2019, z zastrzeżeniem posiadania pełnoletniego opiekuna w przypadku drużyn, w składzie których są wyłącznie niepełnoletni zawodnicy. Funkcję opiekuna może sprawować jeden z zawodników, który ma ukończone 18 lat. U osób niepełnoletnich wymagane jest dostarczenie pisemnej zgody prawnych opiekunów na grę w RLK 2019.</w:t>
      </w:r>
      <w:r>
        <w:rPr>
          <w:rFonts w:ascii="Verdana" w:hAnsi="Verdana"/>
          <w:color w:val="4D1700"/>
          <w:sz w:val="18"/>
          <w:szCs w:val="18"/>
        </w:rPr>
        <w:br/>
        <w:t>§ 4.</w:t>
      </w:r>
      <w:r>
        <w:rPr>
          <w:rFonts w:ascii="Verdana" w:hAnsi="Verdana"/>
          <w:color w:val="4D1700"/>
          <w:sz w:val="18"/>
          <w:szCs w:val="18"/>
        </w:rPr>
        <w:br/>
        <w:t>W rozgrywkach RLK 2019 mogą uczestniczyć tylko zawodnicy zgłoszeni i uprawnieni do gry w danej drużynie w bieżącej edycji rozgrywek.</w:t>
      </w:r>
      <w:r>
        <w:rPr>
          <w:rFonts w:ascii="Verdana" w:hAnsi="Verdana"/>
          <w:color w:val="4D1700"/>
          <w:sz w:val="18"/>
          <w:szCs w:val="18"/>
        </w:rPr>
        <w:br/>
        <w:t>§ 5.</w:t>
      </w:r>
      <w:r>
        <w:rPr>
          <w:rFonts w:ascii="Verdana" w:hAnsi="Verdana"/>
          <w:color w:val="4D1700"/>
          <w:sz w:val="18"/>
          <w:szCs w:val="18"/>
        </w:rPr>
        <w:br/>
        <w:t>Zawodnik w danej edycji może grać w barwach tylko jednej drużyny. Zmiana barw zawodnika może nastąpić po zakończeniu tej edycji.</w:t>
      </w:r>
      <w:r>
        <w:rPr>
          <w:rFonts w:ascii="Verdana" w:hAnsi="Verdana"/>
          <w:color w:val="4D1700"/>
          <w:sz w:val="18"/>
          <w:szCs w:val="18"/>
        </w:rPr>
        <w:br/>
        <w:t>§ 6.</w:t>
      </w:r>
      <w:r>
        <w:rPr>
          <w:rFonts w:ascii="Verdana" w:hAnsi="Verdana"/>
          <w:color w:val="4D1700"/>
          <w:sz w:val="18"/>
          <w:szCs w:val="18"/>
        </w:rPr>
        <w:br/>
        <w:t>Zawodnik może wziąć udział w półfinale, meczu o 3 miejsce lub finale jeśli wcześniej zagrał minimum w 1 meczu rundy zasadniczej.</w:t>
      </w:r>
      <w:r>
        <w:rPr>
          <w:rFonts w:ascii="Verdana" w:hAnsi="Verdana"/>
          <w:color w:val="4D1700"/>
          <w:sz w:val="18"/>
          <w:szCs w:val="18"/>
        </w:rPr>
        <w:br/>
        <w:t>§ 7.</w:t>
      </w:r>
      <w:r>
        <w:rPr>
          <w:rFonts w:ascii="Verdana" w:hAnsi="Verdana"/>
          <w:color w:val="4D1700"/>
          <w:sz w:val="18"/>
          <w:szCs w:val="18"/>
        </w:rPr>
        <w:br/>
        <w:t>Drużynę na boisku oraz poza nim reprezentuje kapitan lub drugi kapitan, który przed każdym meczem posiada listę zawodników biorących udział w meczu wraz z przypisanymi im numerami.</w:t>
      </w:r>
      <w:r>
        <w:rPr>
          <w:rFonts w:ascii="Verdana" w:hAnsi="Verdana"/>
          <w:color w:val="4D1700"/>
          <w:sz w:val="18"/>
          <w:szCs w:val="18"/>
        </w:rPr>
        <w:br/>
        <w:t>§ 8.</w:t>
      </w:r>
      <w:r>
        <w:rPr>
          <w:rFonts w:ascii="Verdana" w:hAnsi="Verdana"/>
          <w:color w:val="4D1700"/>
          <w:sz w:val="18"/>
          <w:szCs w:val="18"/>
        </w:rPr>
        <w:br/>
        <w:t>W każdej z drużyn może grać najwyżej jeden zawodnik, grający czynnie w Energa Basket Lidze, I, II lub III lidze.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Style w:val="Pogrubienie"/>
          <w:rFonts w:ascii="Verdana" w:hAnsi="Verdana"/>
          <w:color w:val="4D1700"/>
          <w:sz w:val="18"/>
          <w:szCs w:val="18"/>
        </w:rPr>
        <w:t>IV. POSTANOWIENIA DOTYCZĄCE ROZGRYWANIA SPOTKAŃ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§ 1.</w:t>
      </w:r>
      <w:r>
        <w:rPr>
          <w:rFonts w:ascii="Verdana" w:hAnsi="Verdana"/>
          <w:color w:val="4D1700"/>
          <w:sz w:val="18"/>
          <w:szCs w:val="18"/>
        </w:rPr>
        <w:br/>
        <w:t>Terminarz rozgrywek każdej edycji RLK 2019 ustala organizator.</w:t>
      </w:r>
      <w:r>
        <w:rPr>
          <w:rFonts w:ascii="Verdana" w:hAnsi="Verdana"/>
          <w:color w:val="4D1700"/>
          <w:sz w:val="18"/>
          <w:szCs w:val="18"/>
        </w:rPr>
        <w:br/>
        <w:t>§ 2.</w:t>
      </w:r>
      <w:r>
        <w:rPr>
          <w:rFonts w:ascii="Verdana" w:hAnsi="Verdana"/>
          <w:color w:val="4D1700"/>
          <w:sz w:val="18"/>
          <w:szCs w:val="18"/>
        </w:rPr>
        <w:br/>
        <w:t>Ustala się niedziele lub soboty jako dni rozgrywek RLK 2019.</w:t>
      </w:r>
      <w:r>
        <w:rPr>
          <w:rFonts w:ascii="Verdana" w:hAnsi="Verdana"/>
          <w:color w:val="4D1700"/>
          <w:sz w:val="18"/>
          <w:szCs w:val="18"/>
        </w:rPr>
        <w:br/>
        <w:t>§ 3.</w:t>
      </w:r>
      <w:r>
        <w:rPr>
          <w:rFonts w:ascii="Verdana" w:hAnsi="Verdana"/>
          <w:color w:val="4D1700"/>
          <w:sz w:val="18"/>
          <w:szCs w:val="18"/>
        </w:rPr>
        <w:br/>
        <w:t>Ocena gry o Mistrzostwo jest następująca:</w:t>
      </w:r>
      <w:r>
        <w:rPr>
          <w:rFonts w:ascii="Verdana" w:hAnsi="Verdana"/>
          <w:color w:val="4D1700"/>
          <w:sz w:val="18"/>
          <w:szCs w:val="18"/>
        </w:rPr>
        <w:br/>
        <w:t>– za każde wygrane spotkanie drużynie zalicza się 2 punkty,</w:t>
      </w:r>
      <w:r>
        <w:rPr>
          <w:rFonts w:ascii="Verdana" w:hAnsi="Verdana"/>
          <w:color w:val="4D1700"/>
          <w:sz w:val="18"/>
          <w:szCs w:val="18"/>
        </w:rPr>
        <w:br/>
        <w:t>– za porażkę 1 punkt, a za porażkę walkowerem 0 punktów (w koszach 0 : 20),</w:t>
      </w:r>
      <w:r>
        <w:rPr>
          <w:rFonts w:ascii="Verdana" w:hAnsi="Verdana"/>
          <w:color w:val="4D1700"/>
          <w:sz w:val="18"/>
          <w:szCs w:val="18"/>
        </w:rPr>
        <w:br/>
        <w:t>– za porażkę walkowerem wskutek braku zawodników 1 punkt</w:t>
      </w:r>
      <w:r>
        <w:rPr>
          <w:rFonts w:ascii="Verdana" w:hAnsi="Verdana"/>
          <w:color w:val="4D1700"/>
          <w:sz w:val="18"/>
          <w:szCs w:val="18"/>
        </w:rPr>
        <w:br/>
        <w:t>§ 4.</w:t>
      </w:r>
      <w:r>
        <w:rPr>
          <w:rFonts w:ascii="Verdana" w:hAnsi="Verdana"/>
          <w:color w:val="4D1700"/>
          <w:sz w:val="18"/>
          <w:szCs w:val="18"/>
        </w:rPr>
        <w:br/>
        <w:t>Zawody zostaną zweryfikowane jako przegrana bez gry (w małych punktach 0:20) w przypadku, gdy:</w:t>
      </w:r>
      <w:r>
        <w:rPr>
          <w:rFonts w:ascii="Verdana" w:hAnsi="Verdana"/>
          <w:color w:val="4D1700"/>
          <w:sz w:val="18"/>
          <w:szCs w:val="18"/>
        </w:rPr>
        <w:br/>
        <w:t>1. drużyna z własnej winy nie stanie do zawodów lub spóźni się więcej</w:t>
      </w:r>
      <w:r>
        <w:rPr>
          <w:rFonts w:ascii="Verdana" w:hAnsi="Verdana"/>
          <w:color w:val="4D1700"/>
          <w:sz w:val="18"/>
          <w:szCs w:val="18"/>
        </w:rPr>
        <w:br/>
        <w:t>niż 15 minut,</w:t>
      </w:r>
      <w:r>
        <w:rPr>
          <w:rFonts w:ascii="Verdana" w:hAnsi="Verdana"/>
          <w:color w:val="4D1700"/>
          <w:sz w:val="18"/>
          <w:szCs w:val="18"/>
        </w:rPr>
        <w:br/>
        <w:t>2. drużyna stawi się do rozpoczęcia spotkania z mniejszą ilością</w:t>
      </w:r>
      <w:r>
        <w:rPr>
          <w:rFonts w:ascii="Verdana" w:hAnsi="Verdana"/>
          <w:color w:val="4D1700"/>
          <w:sz w:val="18"/>
          <w:szCs w:val="18"/>
        </w:rPr>
        <w:br/>
        <w:t>zawodników niż pięciu,</w:t>
      </w:r>
      <w:r>
        <w:rPr>
          <w:rFonts w:ascii="Verdana" w:hAnsi="Verdana"/>
          <w:color w:val="4D1700"/>
          <w:sz w:val="18"/>
          <w:szCs w:val="18"/>
        </w:rPr>
        <w:br/>
        <w:t>3. drużyna nie jest ubrana w jednolite stroje sportowe z numerami z tyłu</w:t>
      </w:r>
      <w:r>
        <w:rPr>
          <w:rFonts w:ascii="Verdana" w:hAnsi="Verdana"/>
          <w:color w:val="4D1700"/>
          <w:sz w:val="18"/>
          <w:szCs w:val="18"/>
        </w:rPr>
        <w:br/>
        <w:t>koszulki,</w:t>
      </w:r>
      <w:r>
        <w:rPr>
          <w:rFonts w:ascii="Verdana" w:hAnsi="Verdana"/>
          <w:color w:val="4D1700"/>
          <w:sz w:val="18"/>
          <w:szCs w:val="18"/>
        </w:rPr>
        <w:br/>
        <w:t>4. w drużynie biorą udział</w:t>
      </w:r>
      <w:r w:rsidR="00AA3426">
        <w:rPr>
          <w:rFonts w:ascii="Verdana" w:hAnsi="Verdana"/>
          <w:color w:val="4D1700"/>
          <w:sz w:val="18"/>
          <w:szCs w:val="18"/>
        </w:rPr>
        <w:t xml:space="preserve"> zawodnicy nieuprawnieni do gry lub grają pod</w:t>
      </w:r>
      <w:r w:rsidR="00AA3426">
        <w:rPr>
          <w:rFonts w:ascii="Verdana" w:hAnsi="Verdana"/>
          <w:color w:val="4D1700"/>
          <w:sz w:val="18"/>
          <w:szCs w:val="18"/>
        </w:rPr>
        <w:br/>
        <w:t>fałszywym nazwiskiem.</w:t>
      </w:r>
      <w:r>
        <w:rPr>
          <w:rFonts w:ascii="Verdana" w:hAnsi="Verdana"/>
          <w:color w:val="4D1700"/>
          <w:sz w:val="18"/>
          <w:szCs w:val="18"/>
        </w:rPr>
        <w:br/>
        <w:t>5. zaistnieją okoliczności, które z winy jednej z drużyn uniemożliwiają przeprowadzenie zawodów lub rozegranie ich do końca.</w:t>
      </w:r>
      <w:r>
        <w:rPr>
          <w:rFonts w:ascii="Verdana" w:hAnsi="Verdana"/>
          <w:color w:val="4D1700"/>
          <w:sz w:val="18"/>
          <w:szCs w:val="18"/>
        </w:rPr>
        <w:br/>
        <w:t>§ 5.</w:t>
      </w:r>
      <w:r>
        <w:rPr>
          <w:rFonts w:ascii="Verdana" w:hAnsi="Verdana"/>
          <w:color w:val="4D1700"/>
          <w:sz w:val="18"/>
          <w:szCs w:val="18"/>
        </w:rPr>
        <w:br/>
        <w:t>Jeżeli drużyna w danej edycji nie stawi się na dwa spotkania, które zostaną zweryfikowane jako walkowery, zostaje automatycznie wykluczona z aktualnych rozgrywek.</w:t>
      </w:r>
      <w:r>
        <w:rPr>
          <w:rFonts w:ascii="Verdana" w:hAnsi="Verdana"/>
          <w:color w:val="4D1700"/>
          <w:sz w:val="18"/>
          <w:szCs w:val="18"/>
        </w:rPr>
        <w:br/>
        <w:t>§ 6.</w:t>
      </w:r>
      <w:r>
        <w:rPr>
          <w:rFonts w:ascii="Verdana" w:hAnsi="Verdana"/>
          <w:color w:val="4D1700"/>
          <w:sz w:val="18"/>
          <w:szCs w:val="18"/>
        </w:rPr>
        <w:br/>
        <w:t>W sytuacjach podyktowanych sprawami organizacyjnymi niezależnymi od organizatora, organizator może przełożyć spotkanie ligowe na inny, określony przez siebie termin.</w:t>
      </w:r>
      <w:r>
        <w:rPr>
          <w:rFonts w:ascii="Verdana" w:hAnsi="Verdana"/>
          <w:color w:val="4D1700"/>
          <w:sz w:val="18"/>
          <w:szCs w:val="18"/>
        </w:rPr>
        <w:br/>
        <w:t>§ 8.</w:t>
      </w:r>
      <w:r>
        <w:rPr>
          <w:rFonts w:ascii="Verdana" w:hAnsi="Verdana"/>
          <w:color w:val="4D1700"/>
          <w:sz w:val="18"/>
          <w:szCs w:val="18"/>
        </w:rPr>
        <w:br/>
        <w:t xml:space="preserve">Czas gry wynosi 4 x </w:t>
      </w:r>
      <w:r w:rsidR="00AA3426">
        <w:rPr>
          <w:rFonts w:ascii="Verdana" w:hAnsi="Verdana"/>
          <w:color w:val="4D1700"/>
          <w:sz w:val="18"/>
          <w:szCs w:val="18"/>
        </w:rPr>
        <w:t>7</w:t>
      </w:r>
      <w:r>
        <w:rPr>
          <w:rFonts w:ascii="Verdana" w:hAnsi="Verdana"/>
          <w:color w:val="4D1700"/>
          <w:sz w:val="18"/>
          <w:szCs w:val="18"/>
        </w:rPr>
        <w:t xml:space="preserve"> minut. </w:t>
      </w:r>
      <w:r w:rsidR="00AA3426">
        <w:rPr>
          <w:rFonts w:ascii="Verdana" w:hAnsi="Verdana"/>
          <w:color w:val="4D1700"/>
          <w:sz w:val="18"/>
          <w:szCs w:val="18"/>
        </w:rPr>
        <w:t xml:space="preserve">Czas zatrzymywany jest od 1 kwarty na każdy gwizdek sędziego. Po 3 kolejce nastąpi głosowanie drużyn miedzy systemem 4x7 minut a 4x10 minut z zatrzymywanym czasem dopiero na rzuty wolne w 4 kwarcie i 2 ostatnie minuty 4 kwarty i dogrywki na każdy gwizdek sędziego. </w:t>
      </w:r>
      <w:r>
        <w:rPr>
          <w:rFonts w:ascii="Verdana" w:hAnsi="Verdana"/>
          <w:color w:val="4D1700"/>
          <w:sz w:val="18"/>
          <w:szCs w:val="18"/>
        </w:rPr>
        <w:t xml:space="preserve">Przerwa między I-II oraz III-IV kwartą wynosi 2 minuty, natomiast między II-III </w:t>
      </w:r>
      <w:r w:rsidR="00AA3426">
        <w:rPr>
          <w:rFonts w:ascii="Verdana" w:hAnsi="Verdana"/>
          <w:color w:val="4D1700"/>
          <w:sz w:val="18"/>
          <w:szCs w:val="18"/>
        </w:rPr>
        <w:t>kwartą (połowa) 5 minut.</w:t>
      </w:r>
      <w:r w:rsidR="00AA3426">
        <w:rPr>
          <w:rFonts w:ascii="Verdana" w:hAnsi="Verdana"/>
          <w:color w:val="4D1700"/>
          <w:sz w:val="18"/>
          <w:szCs w:val="18"/>
        </w:rPr>
        <w:br/>
        <w:t>§ 9.</w:t>
      </w:r>
      <w:r w:rsidR="00AA3426">
        <w:rPr>
          <w:rFonts w:ascii="Verdana" w:hAnsi="Verdana"/>
          <w:color w:val="4D1700"/>
          <w:sz w:val="18"/>
          <w:szCs w:val="18"/>
        </w:rPr>
        <w:br/>
      </w:r>
      <w:r>
        <w:rPr>
          <w:rFonts w:ascii="Verdana" w:hAnsi="Verdana"/>
          <w:color w:val="4D1700"/>
          <w:sz w:val="18"/>
          <w:szCs w:val="18"/>
        </w:rPr>
        <w:t xml:space="preserve">Zmiany zawodników dokonuje się systemem „hokejowym”. Pozostałe zasady rozgrywania spotkań </w:t>
      </w:r>
      <w:r>
        <w:rPr>
          <w:rFonts w:ascii="Verdana" w:hAnsi="Verdana"/>
          <w:color w:val="4D1700"/>
          <w:sz w:val="18"/>
          <w:szCs w:val="18"/>
        </w:rPr>
        <w:lastRenderedPageBreak/>
        <w:t>określają Oficjalne przepisy gry w koszykówkę PZKosz. Czas akcji w RLK 2019 będzie mierzony w czasie trwania całego meczu.</w:t>
      </w:r>
      <w:r w:rsidR="00AA3426">
        <w:rPr>
          <w:rFonts w:ascii="Verdana" w:hAnsi="Verdana"/>
          <w:color w:val="4D1700"/>
          <w:sz w:val="18"/>
          <w:szCs w:val="18"/>
        </w:rPr>
        <w:t xml:space="preserve"> Czas 24 sekund będzie mierzony przez sędziego boiskowego.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Style w:val="Pogrubienie"/>
          <w:rFonts w:ascii="Verdana" w:hAnsi="Verdana"/>
          <w:color w:val="4D1700"/>
          <w:sz w:val="18"/>
          <w:szCs w:val="18"/>
        </w:rPr>
        <w:t>V POSTANOWIENIA DOTYCZĄCE DYSCYPLINY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§ 1.</w:t>
      </w:r>
      <w:r>
        <w:rPr>
          <w:rFonts w:ascii="Verdana" w:hAnsi="Verdana"/>
          <w:color w:val="4D1700"/>
          <w:sz w:val="18"/>
          <w:szCs w:val="18"/>
        </w:rPr>
        <w:br/>
        <w:t>1.Wykluczenie zawodnika z gry następuje w wyniku:</w:t>
      </w:r>
      <w:r>
        <w:rPr>
          <w:rFonts w:ascii="Verdana" w:hAnsi="Verdana"/>
          <w:color w:val="4D1700"/>
          <w:sz w:val="18"/>
          <w:szCs w:val="18"/>
        </w:rPr>
        <w:br/>
        <w:t>a) 5 przewinień osobistych,</w:t>
      </w:r>
      <w:r>
        <w:rPr>
          <w:rFonts w:ascii="Verdana" w:hAnsi="Verdana"/>
          <w:color w:val="4D1700"/>
          <w:sz w:val="18"/>
          <w:szCs w:val="18"/>
        </w:rPr>
        <w:br/>
        <w:t>b) przewinienia dyskwalifikującego,</w:t>
      </w:r>
      <w:r>
        <w:rPr>
          <w:rFonts w:ascii="Verdana" w:hAnsi="Verdana"/>
          <w:color w:val="4D1700"/>
          <w:sz w:val="18"/>
          <w:szCs w:val="18"/>
        </w:rPr>
        <w:br/>
        <w:t>c) dwóch przewinień niegodnych sportowca,</w:t>
      </w:r>
      <w:r>
        <w:rPr>
          <w:rFonts w:ascii="Verdana" w:hAnsi="Verdana"/>
          <w:color w:val="4D1700"/>
          <w:sz w:val="18"/>
          <w:szCs w:val="18"/>
        </w:rPr>
        <w:br/>
        <w:t>d) dwóch fauli technicznych,</w:t>
      </w:r>
      <w:r>
        <w:rPr>
          <w:rFonts w:ascii="Verdana" w:hAnsi="Verdana"/>
          <w:color w:val="4D1700"/>
          <w:sz w:val="18"/>
          <w:szCs w:val="18"/>
        </w:rPr>
        <w:br/>
        <w:t>e) stwierdzenia przez sędziego głównego stanu nietrzeźwości zawodnika, środków odurzających lub substancji psychotropowych.</w:t>
      </w:r>
      <w:r>
        <w:rPr>
          <w:rFonts w:ascii="Verdana" w:hAnsi="Verdana"/>
          <w:color w:val="4D1700"/>
          <w:sz w:val="18"/>
          <w:szCs w:val="18"/>
        </w:rPr>
        <w:br/>
        <w:t>f) znieważenie lub w inny sposób naruszenie godności osobistej osoby wykonującej zadania wynikające z regulaminu zawodów – przed, w czasie lub po zawodach.</w:t>
      </w:r>
      <w:r>
        <w:rPr>
          <w:rFonts w:ascii="Verdana" w:hAnsi="Verdana"/>
          <w:color w:val="4D1700"/>
          <w:sz w:val="18"/>
          <w:szCs w:val="18"/>
        </w:rPr>
        <w:br/>
        <w:t>§ 2.</w:t>
      </w:r>
      <w:r>
        <w:rPr>
          <w:rFonts w:ascii="Verdana" w:hAnsi="Verdana"/>
          <w:color w:val="4D1700"/>
          <w:sz w:val="18"/>
          <w:szCs w:val="18"/>
        </w:rPr>
        <w:br/>
        <w:t xml:space="preserve">Ogół </w:t>
      </w:r>
      <w:proofErr w:type="spellStart"/>
      <w:r>
        <w:rPr>
          <w:rFonts w:ascii="Verdana" w:hAnsi="Verdana"/>
          <w:color w:val="4D1700"/>
          <w:sz w:val="18"/>
          <w:szCs w:val="18"/>
        </w:rPr>
        <w:t>zachowań</w:t>
      </w:r>
      <w:proofErr w:type="spellEnd"/>
      <w:r>
        <w:rPr>
          <w:rFonts w:ascii="Verdana" w:hAnsi="Verdana"/>
          <w:color w:val="4D1700"/>
          <w:sz w:val="18"/>
          <w:szCs w:val="18"/>
        </w:rPr>
        <w:t xml:space="preserve"> zawodników i drużyn biorących udział w zawodach jest oceniany przez sędziów prowadzących spotkanie. W przypadku ukarania zawodnika, trenera lub drużyny przewinieniem technicznym lub dyskwalifikującym sprawę rozpatrzy przedstawiciel organizatorów, które podejmie decyzję w oparciu o system kar, określając sankcje za konkretne wykroczenie.</w:t>
      </w:r>
      <w:r>
        <w:rPr>
          <w:rFonts w:ascii="Verdana" w:hAnsi="Verdana"/>
          <w:color w:val="4D1700"/>
          <w:sz w:val="18"/>
          <w:szCs w:val="18"/>
        </w:rPr>
        <w:br/>
        <w:t>§ 3.</w:t>
      </w:r>
      <w:r>
        <w:rPr>
          <w:rFonts w:ascii="Verdana" w:hAnsi="Verdana"/>
          <w:color w:val="4D1700"/>
          <w:sz w:val="18"/>
          <w:szCs w:val="18"/>
        </w:rPr>
        <w:br/>
        <w:t>Drużyna i jej zawodnicy ponoszą odpowiedzialność materialną za szkody wyrządzone przez jej zawodników, kibiców i osoby towarzyszące podczas rozgrywek RLK 2019.</w:t>
      </w:r>
      <w:r>
        <w:rPr>
          <w:rFonts w:ascii="Verdana" w:hAnsi="Verdana"/>
          <w:color w:val="4D1700"/>
          <w:sz w:val="18"/>
          <w:szCs w:val="18"/>
        </w:rPr>
        <w:br/>
        <w:t>§ 4.</w:t>
      </w:r>
      <w:r>
        <w:rPr>
          <w:rFonts w:ascii="Verdana" w:hAnsi="Verdana"/>
          <w:color w:val="4D1700"/>
          <w:sz w:val="18"/>
          <w:szCs w:val="18"/>
        </w:rPr>
        <w:br/>
        <w:t>W przypadku wycofania zespołu w trakcie I rundy anuluje się wszystkie wyniki tego zespołu. Przy wycofaniu zespołu po zakończeniu I rundy zalicza się walkowery dla przeciwnika.</w:t>
      </w:r>
      <w:r>
        <w:rPr>
          <w:rFonts w:ascii="Verdana" w:hAnsi="Verdana"/>
          <w:color w:val="4D1700"/>
          <w:sz w:val="18"/>
          <w:szCs w:val="18"/>
        </w:rPr>
        <w:br/>
        <w:t>§ 5.</w:t>
      </w:r>
      <w:r>
        <w:rPr>
          <w:rFonts w:ascii="Verdana" w:hAnsi="Verdana"/>
          <w:color w:val="4D1700"/>
          <w:sz w:val="18"/>
          <w:szCs w:val="18"/>
        </w:rPr>
        <w:br/>
        <w:t>W przypadku, gdy odsunięcie od gry nie może być wyegzekwowane ze względu na zakończenie rozgrywek w danej edycji, kary przechodzą na następny cykl rozgrywek.</w:t>
      </w:r>
      <w:r>
        <w:rPr>
          <w:rFonts w:ascii="Verdana" w:hAnsi="Verdana"/>
          <w:color w:val="4D1700"/>
          <w:sz w:val="18"/>
          <w:szCs w:val="18"/>
        </w:rPr>
        <w:br/>
        <w:t>§ 6.</w:t>
      </w:r>
      <w:r>
        <w:rPr>
          <w:rFonts w:ascii="Verdana" w:hAnsi="Verdana"/>
          <w:color w:val="4D1700"/>
          <w:sz w:val="18"/>
          <w:szCs w:val="18"/>
        </w:rPr>
        <w:br/>
        <w:t>Drużyna i osoby z nią związane winne zniszczenia obiektu lub wyposażenia hali, w której rozgrywane są zawody ponoszą koszty związane z jej naprawą, a drużyna i osoby z nią związane, zostają wykluczone z ligi.</w:t>
      </w:r>
      <w:r>
        <w:rPr>
          <w:rFonts w:ascii="Verdana" w:hAnsi="Verdana"/>
          <w:color w:val="4D1700"/>
          <w:sz w:val="18"/>
          <w:szCs w:val="18"/>
        </w:rPr>
        <w:br/>
        <w:t>§ 7.</w:t>
      </w:r>
      <w:r>
        <w:rPr>
          <w:rFonts w:ascii="Verdana" w:hAnsi="Verdana"/>
          <w:color w:val="4D1700"/>
          <w:sz w:val="18"/>
          <w:szCs w:val="18"/>
        </w:rPr>
        <w:br/>
        <w:t>W przypadku, gdy sędzia prowadzący zawody stwierdzi, że osoba przebywająca na boisku lub na ławce rezerwowych jest pod wpływem alkoholu bądź zachowuje się w sposób agresywny lub sprzeczny z dobrymi obyczajami, może nakazać opuścić obiekt przez tą osobę. Gra zostanie wznowiona dopiero po opuszczeniu przez osobę winną pola gry. Czas na wykonanie tej czynności wynosi 2 minuty, w przeciwnym wypadku zostanie orzeczony walkower na niekorzyść drużyny sprawcy.</w:t>
      </w:r>
      <w:r>
        <w:rPr>
          <w:rFonts w:ascii="Verdana" w:hAnsi="Verdana"/>
          <w:color w:val="4D1700"/>
          <w:sz w:val="18"/>
          <w:szCs w:val="18"/>
        </w:rPr>
        <w:br/>
        <w:t>§ 8.</w:t>
      </w:r>
      <w:r>
        <w:rPr>
          <w:rFonts w:ascii="Verdana" w:hAnsi="Verdana"/>
          <w:color w:val="4D1700"/>
          <w:sz w:val="18"/>
          <w:szCs w:val="18"/>
        </w:rPr>
        <w:br/>
        <w:t>W przypadku rażącego naruszenia postanowień niniejszego regulaminu przedstawiciel organizatorów może podjąć decyzje o nałożeniu na zawodnika, kierownika drużyny, trenera lub drużynę jedną z następujących kar:</w:t>
      </w:r>
      <w:r>
        <w:rPr>
          <w:rFonts w:ascii="Verdana" w:hAnsi="Verdana"/>
          <w:color w:val="4D1700"/>
          <w:sz w:val="18"/>
          <w:szCs w:val="18"/>
        </w:rPr>
        <w:br/>
        <w:t>a)    upomnienie (2 upomnienia = dyskwalifikacja)</w:t>
      </w:r>
      <w:r>
        <w:rPr>
          <w:rFonts w:ascii="Verdana" w:hAnsi="Verdana"/>
          <w:color w:val="4D1700"/>
          <w:sz w:val="18"/>
          <w:szCs w:val="18"/>
        </w:rPr>
        <w:br/>
        <w:t>b)    odsunięcie od jednego bądź więcej spotkań</w:t>
      </w:r>
      <w:r>
        <w:rPr>
          <w:rFonts w:ascii="Verdana" w:hAnsi="Verdana"/>
          <w:color w:val="4D1700"/>
          <w:sz w:val="18"/>
          <w:szCs w:val="18"/>
        </w:rPr>
        <w:br/>
        <w:t>c)    zawieszenie na czas określony lub nieokreślony</w:t>
      </w:r>
      <w:r>
        <w:rPr>
          <w:rFonts w:ascii="Verdana" w:hAnsi="Verdana"/>
          <w:color w:val="4D1700"/>
          <w:sz w:val="18"/>
          <w:szCs w:val="18"/>
        </w:rPr>
        <w:br/>
        <w:t>d)    dyskwalifikację</w:t>
      </w:r>
      <w:r>
        <w:rPr>
          <w:rFonts w:ascii="Verdana" w:hAnsi="Verdana"/>
          <w:color w:val="4D1700"/>
          <w:sz w:val="18"/>
          <w:szCs w:val="18"/>
        </w:rPr>
        <w:br/>
        <w:t>e)    wykluczenie z rozgrywek</w:t>
      </w:r>
      <w:r>
        <w:rPr>
          <w:rFonts w:ascii="Verdana" w:hAnsi="Verdana"/>
          <w:color w:val="4D1700"/>
          <w:sz w:val="18"/>
          <w:szCs w:val="18"/>
        </w:rPr>
        <w:br/>
        <w:t>§ 9.</w:t>
      </w:r>
      <w:r>
        <w:rPr>
          <w:rFonts w:ascii="Verdana" w:hAnsi="Verdana"/>
          <w:color w:val="4D1700"/>
          <w:sz w:val="18"/>
          <w:szCs w:val="18"/>
        </w:rPr>
        <w:br/>
        <w:t>Za prowadzenie ewidencji przewinień technicznych i dyskwalifikujących odpowiedzialny jest przedstawiciel organizatora oraz kapitanowie lub kierownictwa drużyn. Za otrzymane w rozgrywkach faule techniczne wprowadza się następujące rodzaje kar:</w:t>
      </w:r>
      <w:r>
        <w:rPr>
          <w:rFonts w:ascii="Verdana" w:hAnsi="Verdana"/>
          <w:color w:val="4D1700"/>
          <w:sz w:val="18"/>
          <w:szCs w:val="18"/>
        </w:rPr>
        <w:br/>
        <w:t>a)    pierwszy faul techniczny dla zawodnika (trenera) (w sezonie)</w:t>
      </w:r>
      <w:r>
        <w:rPr>
          <w:rFonts w:ascii="Verdana" w:hAnsi="Verdana"/>
          <w:color w:val="4D1700"/>
          <w:sz w:val="18"/>
          <w:szCs w:val="18"/>
        </w:rPr>
        <w:br/>
        <w:t>– bez konsekwencji,</w:t>
      </w:r>
      <w:r>
        <w:rPr>
          <w:rFonts w:ascii="Verdana" w:hAnsi="Verdana"/>
          <w:color w:val="4D1700"/>
          <w:sz w:val="18"/>
          <w:szCs w:val="18"/>
        </w:rPr>
        <w:br/>
        <w:t>b)    drugi faul techniczny zawodnika (trenera) (w sezonie) –</w:t>
      </w:r>
      <w:r>
        <w:rPr>
          <w:rFonts w:ascii="Verdana" w:hAnsi="Verdana"/>
          <w:color w:val="4D1700"/>
          <w:sz w:val="18"/>
          <w:szCs w:val="18"/>
        </w:rPr>
        <w:br/>
        <w:t>zakaz gry w jednym kolejnym meczu wynikającym z terminarza rozgrywek,</w:t>
      </w:r>
      <w:r>
        <w:rPr>
          <w:rFonts w:ascii="Verdana" w:hAnsi="Verdana"/>
          <w:color w:val="4D1700"/>
          <w:sz w:val="18"/>
          <w:szCs w:val="18"/>
        </w:rPr>
        <w:br/>
        <w:t>c)    trzeci faul techniczny zawodnika (trenera) (w sezonie) –</w:t>
      </w:r>
      <w:r>
        <w:rPr>
          <w:rFonts w:ascii="Verdana" w:hAnsi="Verdana"/>
          <w:color w:val="4D1700"/>
          <w:sz w:val="18"/>
          <w:szCs w:val="18"/>
        </w:rPr>
        <w:br/>
        <w:t>zakaz gry w  dwóch kolejnych meczach wynikających z terminarza rozgrywek,</w:t>
      </w:r>
      <w:r>
        <w:rPr>
          <w:rFonts w:ascii="Verdana" w:hAnsi="Verdana"/>
          <w:color w:val="4D1700"/>
          <w:sz w:val="18"/>
          <w:szCs w:val="18"/>
        </w:rPr>
        <w:br/>
        <w:t>d)    czwarty i każdy kolejny faul techniczny zawodnika (trenera)</w:t>
      </w:r>
      <w:r>
        <w:rPr>
          <w:rFonts w:ascii="Verdana" w:hAnsi="Verdana"/>
          <w:color w:val="4D1700"/>
          <w:sz w:val="18"/>
          <w:szCs w:val="18"/>
        </w:rPr>
        <w:br/>
        <w:t>(sumowane w sezonie) – zakaz gry w dwóch kolejnych meczach wynikających z terminarza rozgrywek.</w:t>
      </w:r>
      <w:r>
        <w:rPr>
          <w:rFonts w:ascii="Verdana" w:hAnsi="Verdana"/>
          <w:color w:val="4D1700"/>
          <w:sz w:val="18"/>
          <w:szCs w:val="18"/>
        </w:rPr>
        <w:br/>
        <w:t>§ 10.</w:t>
      </w:r>
      <w:r>
        <w:rPr>
          <w:rFonts w:ascii="Verdana" w:hAnsi="Verdana"/>
          <w:color w:val="4D1700"/>
          <w:sz w:val="18"/>
          <w:szCs w:val="18"/>
        </w:rPr>
        <w:br/>
      </w:r>
      <w:r>
        <w:rPr>
          <w:rFonts w:ascii="Verdana" w:hAnsi="Verdana"/>
          <w:color w:val="4D1700"/>
          <w:sz w:val="18"/>
          <w:szCs w:val="18"/>
        </w:rPr>
        <w:lastRenderedPageBreak/>
        <w:t>Za każdy faul dyskwalifikujący zawodnik otrzymuje zakaz występowania w jednym meczu.</w:t>
      </w:r>
      <w:r>
        <w:rPr>
          <w:rFonts w:ascii="Verdana" w:hAnsi="Verdana"/>
          <w:color w:val="4D1700"/>
          <w:sz w:val="18"/>
          <w:szCs w:val="18"/>
        </w:rPr>
        <w:br/>
        <w:t>§ 11.</w:t>
      </w:r>
      <w:r>
        <w:rPr>
          <w:rFonts w:ascii="Verdana" w:hAnsi="Verdana"/>
          <w:color w:val="4D1700"/>
          <w:sz w:val="18"/>
          <w:szCs w:val="18"/>
        </w:rPr>
        <w:br/>
        <w:t>Za bójkę osoby biorące w niej udział otrzymują automatyczną dyskwalifikację do końca sezonu.</w:t>
      </w:r>
      <w:r>
        <w:rPr>
          <w:rFonts w:ascii="Verdana" w:hAnsi="Verdana"/>
          <w:color w:val="4D1700"/>
          <w:sz w:val="18"/>
          <w:szCs w:val="18"/>
        </w:rPr>
        <w:br/>
        <w:t>§ 12.</w:t>
      </w:r>
      <w:r>
        <w:rPr>
          <w:rFonts w:ascii="Verdana" w:hAnsi="Verdana"/>
          <w:color w:val="4D1700"/>
          <w:sz w:val="18"/>
          <w:szCs w:val="18"/>
        </w:rPr>
        <w:br/>
        <w:t xml:space="preserve">Za naruszenie nietykalności sędziego lub organizatora, zawodnik otrzymuje automatyczną dyskwalifikację na grę w kolejnych meczach i następnych edycjach RLK do końca sezonu. W przypadku radykalnych </w:t>
      </w:r>
      <w:proofErr w:type="spellStart"/>
      <w:r>
        <w:rPr>
          <w:rFonts w:ascii="Verdana" w:hAnsi="Verdana"/>
          <w:color w:val="4D1700"/>
          <w:sz w:val="18"/>
          <w:szCs w:val="18"/>
        </w:rPr>
        <w:t>zachowań</w:t>
      </w:r>
      <w:proofErr w:type="spellEnd"/>
      <w:r>
        <w:rPr>
          <w:rFonts w:ascii="Verdana" w:hAnsi="Verdana"/>
          <w:color w:val="4D1700"/>
          <w:sz w:val="18"/>
          <w:szCs w:val="18"/>
        </w:rPr>
        <w:t xml:space="preserve"> kara może być odpowiednio surowsza.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Style w:val="Pogrubienie"/>
          <w:rFonts w:ascii="Verdana" w:hAnsi="Verdana"/>
          <w:color w:val="4D1700"/>
          <w:sz w:val="18"/>
          <w:szCs w:val="18"/>
        </w:rPr>
        <w:t>VI POSTANOWIENIA KOŃCOWE</w:t>
      </w:r>
    </w:p>
    <w:p w:rsidR="009C6323" w:rsidRDefault="009C6323" w:rsidP="009C6323">
      <w:pPr>
        <w:pStyle w:val="Normalny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D1700"/>
          <w:sz w:val="18"/>
          <w:szCs w:val="18"/>
        </w:rPr>
      </w:pPr>
      <w:r>
        <w:rPr>
          <w:rFonts w:ascii="Verdana" w:hAnsi="Verdana"/>
          <w:color w:val="4D1700"/>
          <w:sz w:val="18"/>
          <w:szCs w:val="18"/>
        </w:rPr>
        <w:t>§ 1.</w:t>
      </w:r>
      <w:r>
        <w:rPr>
          <w:rFonts w:ascii="Verdana" w:hAnsi="Verdana"/>
          <w:color w:val="4D1700"/>
          <w:sz w:val="18"/>
          <w:szCs w:val="18"/>
        </w:rPr>
        <w:br/>
        <w:t>Mecze powinny być rozgrywane w przyjaznej i towarzyskiej atmosferze, zgodnie z obowiązującymi przepisami koszykówki bez użycia przemocy, w myśl zasad „FAIR-PLAY”.</w:t>
      </w:r>
      <w:r>
        <w:rPr>
          <w:rFonts w:ascii="Verdana" w:hAnsi="Verdana"/>
          <w:color w:val="4D1700"/>
          <w:sz w:val="18"/>
          <w:szCs w:val="18"/>
        </w:rPr>
        <w:br/>
        <w:t>§ 2.</w:t>
      </w:r>
      <w:r>
        <w:rPr>
          <w:rFonts w:ascii="Verdana" w:hAnsi="Verdana"/>
          <w:color w:val="4D1700"/>
          <w:sz w:val="18"/>
          <w:szCs w:val="18"/>
        </w:rPr>
        <w:br/>
        <w:t>Organizator nie ponosi odpowiedzialności za rzeczy pozostawione w szatni oraz na sali, gdzie odbywają się mecze.</w:t>
      </w:r>
      <w:r>
        <w:rPr>
          <w:rFonts w:ascii="Verdana" w:hAnsi="Verdana"/>
          <w:color w:val="4D1700"/>
          <w:sz w:val="18"/>
          <w:szCs w:val="18"/>
        </w:rPr>
        <w:br/>
        <w:t>§ 3.</w:t>
      </w:r>
      <w:r>
        <w:rPr>
          <w:rFonts w:ascii="Verdana" w:hAnsi="Verdana"/>
          <w:color w:val="4D1700"/>
          <w:sz w:val="18"/>
          <w:szCs w:val="18"/>
        </w:rPr>
        <w:br/>
        <w:t>Organizator nie ponosi odpowiedzialności za szkody powstałe w związku z udziałem rozgrywkach RLK 2019.</w:t>
      </w:r>
      <w:r>
        <w:rPr>
          <w:rFonts w:ascii="Verdana" w:hAnsi="Verdana"/>
          <w:color w:val="4D1700"/>
          <w:sz w:val="18"/>
          <w:szCs w:val="18"/>
        </w:rPr>
        <w:br/>
        <w:t>§ 4.</w:t>
      </w:r>
      <w:r>
        <w:rPr>
          <w:rFonts w:ascii="Verdana" w:hAnsi="Verdana"/>
          <w:color w:val="4D1700"/>
          <w:sz w:val="18"/>
          <w:szCs w:val="18"/>
        </w:rPr>
        <w:br/>
        <w:t>Organizator nie ubezpiecza zawodników, biorących udział w rozgrywkach. Zawodnicy ubezpieczają się we własnym zakresie.</w:t>
      </w:r>
      <w:r>
        <w:rPr>
          <w:rFonts w:ascii="Verdana" w:hAnsi="Verdana"/>
          <w:color w:val="4D1700"/>
          <w:sz w:val="18"/>
          <w:szCs w:val="18"/>
        </w:rPr>
        <w:br/>
        <w:t>§ 4.</w:t>
      </w:r>
      <w:r>
        <w:rPr>
          <w:rFonts w:ascii="Verdana" w:hAnsi="Verdana"/>
          <w:color w:val="4D1700"/>
          <w:sz w:val="18"/>
          <w:szCs w:val="18"/>
        </w:rPr>
        <w:br/>
        <w:t>Organizatorzy zastrzegają sobie prawo interpretacji kwestii spornych.</w:t>
      </w:r>
      <w:r>
        <w:rPr>
          <w:rFonts w:ascii="Verdana" w:hAnsi="Verdana"/>
          <w:color w:val="4D1700"/>
          <w:sz w:val="18"/>
          <w:szCs w:val="18"/>
        </w:rPr>
        <w:br/>
        <w:t>§ 5.</w:t>
      </w:r>
      <w:r>
        <w:rPr>
          <w:rFonts w:ascii="Verdana" w:hAnsi="Verdana"/>
          <w:color w:val="4D1700"/>
          <w:sz w:val="18"/>
          <w:szCs w:val="18"/>
        </w:rPr>
        <w:br/>
        <w:t>Organizator zastrzega sobie prawo do zmian w niniejszym regulaminie</w:t>
      </w:r>
      <w:r>
        <w:rPr>
          <w:rFonts w:ascii="Verdana" w:hAnsi="Verdana"/>
          <w:color w:val="4D1700"/>
          <w:sz w:val="18"/>
          <w:szCs w:val="18"/>
        </w:rPr>
        <w:br/>
        <w:t>wynikających z przebiegu prowadzonych rozgrywek.</w:t>
      </w:r>
      <w:r>
        <w:rPr>
          <w:rFonts w:ascii="Verdana" w:hAnsi="Verdana"/>
          <w:color w:val="4D1700"/>
          <w:sz w:val="18"/>
          <w:szCs w:val="18"/>
        </w:rPr>
        <w:br/>
        <w:t>§ 6.</w:t>
      </w:r>
      <w:r>
        <w:rPr>
          <w:rFonts w:ascii="Verdana" w:hAnsi="Verdana"/>
          <w:color w:val="4D1700"/>
          <w:sz w:val="18"/>
          <w:szCs w:val="18"/>
        </w:rPr>
        <w:br/>
        <w:t>Podpis zawodn</w:t>
      </w:r>
      <w:r w:rsidR="00A7698F">
        <w:rPr>
          <w:rFonts w:ascii="Verdana" w:hAnsi="Verdana"/>
          <w:color w:val="4D1700"/>
          <w:sz w:val="18"/>
          <w:szCs w:val="18"/>
        </w:rPr>
        <w:t xml:space="preserve">ika </w:t>
      </w:r>
      <w:bookmarkStart w:id="0" w:name="_GoBack"/>
      <w:bookmarkEnd w:id="0"/>
      <w:r>
        <w:rPr>
          <w:rFonts w:ascii="Verdana" w:hAnsi="Verdana"/>
          <w:color w:val="4D1700"/>
          <w:sz w:val="18"/>
          <w:szCs w:val="18"/>
        </w:rPr>
        <w:t>oznacza, iż zapoznał się</w:t>
      </w:r>
      <w:r>
        <w:rPr>
          <w:rFonts w:ascii="Verdana" w:hAnsi="Verdana"/>
          <w:color w:val="4D1700"/>
          <w:sz w:val="18"/>
          <w:szCs w:val="18"/>
        </w:rPr>
        <w:br/>
        <w:t>on z niniejszym regulaminem oraz go akceptuje.</w:t>
      </w:r>
      <w:r>
        <w:rPr>
          <w:rFonts w:ascii="Verdana" w:hAnsi="Verdana"/>
          <w:color w:val="4D1700"/>
          <w:sz w:val="18"/>
          <w:szCs w:val="18"/>
        </w:rPr>
        <w:br/>
        <w:t>§ 7.</w:t>
      </w:r>
      <w:r>
        <w:rPr>
          <w:rFonts w:ascii="Verdana" w:hAnsi="Verdana"/>
          <w:color w:val="4D1700"/>
          <w:sz w:val="18"/>
          <w:szCs w:val="18"/>
        </w:rPr>
        <w:br/>
        <w:t>Prawo interpretacji niniejszego regulaminu przysługuje organizatorowi.</w:t>
      </w:r>
      <w:r>
        <w:rPr>
          <w:rFonts w:ascii="Verdana" w:hAnsi="Verdana"/>
          <w:color w:val="4D1700"/>
          <w:sz w:val="18"/>
          <w:szCs w:val="18"/>
        </w:rPr>
        <w:br/>
        <w:t>§ 8.</w:t>
      </w:r>
      <w:r>
        <w:rPr>
          <w:rFonts w:ascii="Verdana" w:hAnsi="Verdana"/>
          <w:color w:val="4D1700"/>
          <w:sz w:val="18"/>
          <w:szCs w:val="18"/>
        </w:rPr>
        <w:br/>
        <w:t>Wszelkie kwestie nieujęte w niniejszym regulaminie rozstrzyga</w:t>
      </w:r>
      <w:r>
        <w:rPr>
          <w:rFonts w:ascii="Verdana" w:hAnsi="Verdana"/>
          <w:color w:val="4D1700"/>
          <w:sz w:val="18"/>
          <w:szCs w:val="18"/>
        </w:rPr>
        <w:br/>
        <w:t>Organizator.</w:t>
      </w:r>
      <w:r>
        <w:rPr>
          <w:rFonts w:ascii="Verdana" w:hAnsi="Verdana"/>
          <w:color w:val="4D1700"/>
          <w:sz w:val="18"/>
          <w:szCs w:val="18"/>
        </w:rPr>
        <w:br/>
        <w:t>== == ==</w:t>
      </w:r>
    </w:p>
    <w:p w:rsidR="00EE26A7" w:rsidRDefault="00EE26A7"/>
    <w:sectPr w:rsidR="00EE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CD"/>
    <w:rsid w:val="009C6323"/>
    <w:rsid w:val="00A7698F"/>
    <w:rsid w:val="00AA3426"/>
    <w:rsid w:val="00C91ACD"/>
    <w:rsid w:val="00E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57C6"/>
  <w15:chartTrackingRefBased/>
  <w15:docId w15:val="{50EC8CDE-659C-44DC-9700-18B5C98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2043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pieknyrysio@gmail.com</dc:creator>
  <cp:keywords/>
  <dc:description/>
  <cp:lastModifiedBy>pieknyrysio@gmail.com</cp:lastModifiedBy>
  <cp:revision>2</cp:revision>
  <dcterms:created xsi:type="dcterms:W3CDTF">2019-03-03T21:02:00Z</dcterms:created>
  <dcterms:modified xsi:type="dcterms:W3CDTF">2019-03-03T21:26:00Z</dcterms:modified>
</cp:coreProperties>
</file>